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A02" w:rsidRPr="00531E04" w:rsidRDefault="001F4A02" w:rsidP="001F4A02">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531E04">
        <w:rPr>
          <w:rFonts w:ascii="Calibri" w:hAnsi="Calibri" w:cs="Calibri"/>
        </w:rPr>
        <w:tab/>
      </w:r>
      <w:r w:rsidRPr="00531E04">
        <w:rPr>
          <w:rFonts w:ascii="Calibri" w:hAnsi="Calibri" w:cs="Calibri"/>
        </w:rPr>
        <w:tab/>
      </w:r>
    </w:p>
    <w:p w:rsidR="001F4A02" w:rsidRPr="00531E04" w:rsidRDefault="001F4A02" w:rsidP="001F4A02">
      <w:pPr>
        <w:ind w:left="720" w:hanging="720"/>
        <w:rPr>
          <w:rFonts w:ascii="Calibri" w:hAnsi="Calibri" w:cs="Calibri"/>
          <w:b/>
        </w:rPr>
      </w:pPr>
      <w:r>
        <w:rPr>
          <w:rFonts w:ascii="Calibri" w:hAnsi="Calibri" w:cs="Calibri"/>
        </w:rPr>
        <w:t>June 29, 2019</w:t>
      </w:r>
    </w:p>
    <w:p w:rsidR="001F4A02" w:rsidRPr="00531E04" w:rsidRDefault="001F4A02" w:rsidP="001F4A02">
      <w:pPr>
        <w:ind w:left="720" w:hanging="720"/>
        <w:rPr>
          <w:rFonts w:ascii="Calibri" w:hAnsi="Calibri" w:cs="Calibri"/>
          <w:b/>
        </w:rPr>
      </w:pPr>
      <w:r>
        <w:rPr>
          <w:rFonts w:ascii="Calibri" w:hAnsi="Calibri" w:cs="Calibri"/>
          <w:b/>
        </w:rPr>
        <w:tab/>
      </w:r>
    </w:p>
    <w:p w:rsidR="001F4A02" w:rsidRDefault="001F4A02" w:rsidP="001F4A02">
      <w:pPr>
        <w:ind w:left="720" w:hanging="720"/>
        <w:rPr>
          <w:rFonts w:ascii="Calibri" w:hAnsi="Calibri" w:cs="Calibri"/>
          <w:b/>
        </w:rPr>
      </w:pPr>
      <w:proofErr w:type="gramStart"/>
      <w:r w:rsidRPr="00531E04">
        <w:rPr>
          <w:rFonts w:ascii="Calibri" w:hAnsi="Calibri" w:cs="Calibri"/>
          <w:b/>
        </w:rPr>
        <w:t>Sub</w:t>
      </w:r>
      <w:r>
        <w:rPr>
          <w:rFonts w:ascii="Calibri" w:hAnsi="Calibri" w:cs="Calibri"/>
          <w:b/>
        </w:rPr>
        <w:t xml:space="preserve"> </w:t>
      </w:r>
      <w:r w:rsidRPr="00531E04">
        <w:rPr>
          <w:rFonts w:ascii="Calibri" w:hAnsi="Calibri" w:cs="Calibri"/>
          <w:b/>
        </w:rPr>
        <w:t>:</w:t>
      </w:r>
      <w:proofErr w:type="gramEnd"/>
      <w:r w:rsidRPr="00531E04">
        <w:rPr>
          <w:rFonts w:ascii="Calibri" w:hAnsi="Calibri" w:cs="Calibri"/>
          <w:b/>
        </w:rPr>
        <w:t xml:space="preserve"> </w:t>
      </w:r>
      <w:r>
        <w:rPr>
          <w:rFonts w:ascii="Calibri" w:hAnsi="Calibri" w:cs="Calibri"/>
          <w:b/>
        </w:rPr>
        <w:t>C</w:t>
      </w:r>
      <w:r w:rsidRPr="00531E04">
        <w:rPr>
          <w:rFonts w:ascii="Calibri" w:hAnsi="Calibri" w:cs="Calibri"/>
          <w:b/>
        </w:rPr>
        <w:t xml:space="preserve">losure </w:t>
      </w:r>
      <w:r>
        <w:rPr>
          <w:rFonts w:ascii="Calibri" w:hAnsi="Calibri" w:cs="Calibri"/>
          <w:b/>
        </w:rPr>
        <w:t>of Trading Window</w:t>
      </w:r>
      <w:r w:rsidRPr="00531E04">
        <w:rPr>
          <w:rFonts w:ascii="Calibri" w:hAnsi="Calibri" w:cs="Calibri"/>
          <w:b/>
        </w:rPr>
        <w:t xml:space="preserve"> </w:t>
      </w:r>
    </w:p>
    <w:p w:rsidR="001F4A02" w:rsidRDefault="001F4A02" w:rsidP="001F4A02">
      <w:pPr>
        <w:ind w:left="720" w:hanging="720"/>
        <w:rPr>
          <w:rFonts w:ascii="Calibri" w:hAnsi="Calibri" w:cs="Calibri"/>
          <w:b/>
        </w:rPr>
      </w:pPr>
    </w:p>
    <w:p w:rsidR="001F4A02" w:rsidRDefault="001F4A02" w:rsidP="001F4A02">
      <w:pPr>
        <w:ind w:left="720" w:hanging="720"/>
        <w:rPr>
          <w:rFonts w:ascii="Calibri" w:hAnsi="Calibri" w:cs="Calibri"/>
        </w:rPr>
      </w:pPr>
      <w:r w:rsidRPr="00503C7B">
        <w:rPr>
          <w:rFonts w:ascii="Calibri" w:hAnsi="Calibri" w:cs="Calibri"/>
        </w:rPr>
        <w:t>Dear Sir/Madam,</w:t>
      </w:r>
    </w:p>
    <w:p w:rsidR="001F4A02" w:rsidRDefault="001F4A02" w:rsidP="001F4A02">
      <w:pPr>
        <w:ind w:left="720" w:hanging="720"/>
        <w:rPr>
          <w:rFonts w:ascii="Calibri" w:hAnsi="Calibri" w:cs="Calibri"/>
        </w:rPr>
      </w:pPr>
    </w:p>
    <w:p w:rsidR="001F4A02" w:rsidRDefault="001F4A02" w:rsidP="001F4A02">
      <w:pPr>
        <w:jc w:val="both"/>
        <w:rPr>
          <w:rFonts w:ascii="Calibri" w:hAnsi="Calibri" w:cs="Calibri"/>
        </w:rPr>
      </w:pPr>
      <w:r>
        <w:rPr>
          <w:rFonts w:ascii="Calibri" w:hAnsi="Calibri" w:cs="Calibri"/>
        </w:rPr>
        <w:t>Pursuant to the SEBI (Prohibition of Insider Trading) Regulations 2015 amended from time to time and effective from April 01, 2019 and as per the terms of the Code of Conduct for the Prohibition of Insider Trading in Securities of Ashoka Buildcon Limited (“the Company”), the Company informs that the tr</w:t>
      </w:r>
      <w:bookmarkStart w:id="0" w:name="_GoBack"/>
      <w:bookmarkEnd w:id="0"/>
      <w:r>
        <w:rPr>
          <w:rFonts w:ascii="Calibri" w:hAnsi="Calibri" w:cs="Calibri"/>
        </w:rPr>
        <w:t>ading window for dealing in the securities of the Company for designated employees, specified persons and connected persons shall be closed from July 01, 2019 till 48 hours after the declaration of financial results of the Company for the quarter ended June 30, 2019 to the Exchanges.</w:t>
      </w:r>
    </w:p>
    <w:p w:rsidR="001F4A02" w:rsidRDefault="001F4A02" w:rsidP="001F4A02">
      <w:pPr>
        <w:jc w:val="both"/>
        <w:rPr>
          <w:rFonts w:ascii="Calibri" w:hAnsi="Calibri" w:cs="Calibri"/>
        </w:rPr>
      </w:pPr>
    </w:p>
    <w:p w:rsidR="001F4A02" w:rsidRDefault="001F4A02" w:rsidP="001F4A02">
      <w:pPr>
        <w:jc w:val="both"/>
        <w:rPr>
          <w:rFonts w:ascii="Calibri" w:hAnsi="Calibri" w:cs="Calibri"/>
        </w:rPr>
      </w:pPr>
      <w:r>
        <w:rPr>
          <w:rFonts w:ascii="Calibri" w:hAnsi="Calibri" w:cs="Calibri"/>
        </w:rPr>
        <w:t>Kindly take the above said information on your records.</w:t>
      </w:r>
    </w:p>
    <w:p w:rsidR="001F4A02" w:rsidRDefault="001F4A02" w:rsidP="001F4A02">
      <w:pPr>
        <w:jc w:val="both"/>
        <w:rPr>
          <w:rFonts w:ascii="Calibri" w:hAnsi="Calibri" w:cs="Calibri"/>
        </w:rPr>
      </w:pPr>
    </w:p>
    <w:p w:rsidR="001F4A02" w:rsidRDefault="001F4A02" w:rsidP="001F4A02">
      <w:pPr>
        <w:jc w:val="both"/>
        <w:rPr>
          <w:rFonts w:ascii="Calibri" w:hAnsi="Calibri" w:cs="Calibri"/>
        </w:rPr>
      </w:pPr>
    </w:p>
    <w:p w:rsidR="00E60F6D" w:rsidRDefault="00E60F6D"/>
    <w:sectPr w:rsidR="00E60F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02"/>
    <w:rsid w:val="001F4A02"/>
    <w:rsid w:val="00A63A52"/>
    <w:rsid w:val="00E60F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A02"/>
    <w:pPr>
      <w:widowControl w:val="0"/>
      <w:suppressAutoHyphens/>
      <w:spacing w:after="0" w:line="240" w:lineRule="auto"/>
    </w:pPr>
    <w:rPr>
      <w:rFonts w:ascii="Times New Roman" w:eastAsia="Arial Unicode MS" w:hAnsi="Times New Roman" w:cs="Mangal"/>
      <w:kern w:val="1"/>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A02"/>
    <w:pPr>
      <w:widowControl w:val="0"/>
      <w:suppressAutoHyphens/>
      <w:spacing w:after="0" w:line="240" w:lineRule="auto"/>
    </w:pPr>
    <w:rPr>
      <w:rFonts w:ascii="Times New Roman" w:eastAsia="Arial Unicode MS" w:hAnsi="Times New Roman" w:cs="Mangal"/>
      <w:kern w:val="1"/>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 V. Tannu</dc:creator>
  <cp:lastModifiedBy>Vinod W. Jadhav</cp:lastModifiedBy>
  <cp:revision>2</cp:revision>
  <dcterms:created xsi:type="dcterms:W3CDTF">2019-06-29T13:28:00Z</dcterms:created>
  <dcterms:modified xsi:type="dcterms:W3CDTF">2019-06-29T14:08:00Z</dcterms:modified>
</cp:coreProperties>
</file>